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642"/>
        <w:gridCol w:w="1159"/>
        <w:gridCol w:w="1586"/>
        <w:gridCol w:w="1482"/>
        <w:gridCol w:w="981"/>
        <w:gridCol w:w="3434"/>
        <w:gridCol w:w="1470"/>
        <w:gridCol w:w="1416"/>
        <w:gridCol w:w="1528"/>
        <w:gridCol w:w="15"/>
      </w:tblGrid>
      <w:tr w:rsidR="00A8182E" w:rsidRPr="005E1462" w14:paraId="15AEDB9A" w14:textId="77777777" w:rsidTr="00C0518A">
        <w:tc>
          <w:tcPr>
            <w:tcW w:w="15713" w:type="dxa"/>
            <w:gridSpan w:val="10"/>
            <w:shd w:val="clear" w:color="auto" w:fill="8EAADB" w:themeFill="accent1" w:themeFillTint="99"/>
          </w:tcPr>
          <w:p w14:paraId="2D355141" w14:textId="77777777" w:rsidR="00A8182E" w:rsidRPr="00A8182E" w:rsidRDefault="00A8182E" w:rsidP="00112B37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8182E">
              <w:rPr>
                <w:b/>
                <w:bCs/>
                <w:color w:val="auto"/>
                <w:sz w:val="28"/>
                <w:szCs w:val="28"/>
              </w:rPr>
              <w:t>CONTROLE DE DIARIAS CONCEDIDAS À SERVIDORES E VEREADORES</w:t>
            </w:r>
          </w:p>
          <w:p w14:paraId="717AF8FC" w14:textId="77777777" w:rsidR="00A8182E" w:rsidRPr="00A8182E" w:rsidRDefault="00A8182E" w:rsidP="00112B37">
            <w:pPr>
              <w:spacing w:before="240"/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A8182E" w:rsidRPr="003534AC" w14:paraId="65334FD5" w14:textId="77777777" w:rsidTr="00C0518A">
        <w:tc>
          <w:tcPr>
            <w:tcW w:w="15713" w:type="dxa"/>
            <w:gridSpan w:val="10"/>
            <w:shd w:val="clear" w:color="auto" w:fill="E7E6E6" w:themeFill="background2"/>
          </w:tcPr>
          <w:p w14:paraId="4C11E2B6" w14:textId="6661C4A3" w:rsidR="00A8182E" w:rsidRPr="00A8182E" w:rsidRDefault="00A8182E" w:rsidP="00112B37">
            <w:pPr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FEVEREIRO</w:t>
            </w:r>
          </w:p>
        </w:tc>
      </w:tr>
      <w:tr w:rsidR="00A8182E" w:rsidRPr="005E1462" w14:paraId="07D79233" w14:textId="77777777" w:rsidTr="00C0518A">
        <w:trPr>
          <w:gridAfter w:val="1"/>
          <w:wAfter w:w="15" w:type="dxa"/>
        </w:trPr>
        <w:tc>
          <w:tcPr>
            <w:tcW w:w="2642" w:type="dxa"/>
            <w:shd w:val="clear" w:color="auto" w:fill="8EAADB" w:themeFill="accent1" w:themeFillTint="99"/>
            <w:vAlign w:val="center"/>
          </w:tcPr>
          <w:p w14:paraId="7C8A97E9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159" w:type="dxa"/>
            <w:shd w:val="clear" w:color="auto" w:fill="8EAADB" w:themeFill="accent1" w:themeFillTint="99"/>
            <w:vAlign w:val="center"/>
          </w:tcPr>
          <w:p w14:paraId="6BF2B74F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586" w:type="dxa"/>
            <w:shd w:val="clear" w:color="auto" w:fill="8EAADB" w:themeFill="accent1" w:themeFillTint="99"/>
            <w:vAlign w:val="center"/>
          </w:tcPr>
          <w:p w14:paraId="596F40AB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1C10BA6A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981" w:type="dxa"/>
            <w:shd w:val="clear" w:color="auto" w:fill="8EAADB" w:themeFill="accent1" w:themeFillTint="99"/>
            <w:vAlign w:val="center"/>
          </w:tcPr>
          <w:p w14:paraId="48CC2343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434" w:type="dxa"/>
            <w:shd w:val="clear" w:color="auto" w:fill="8EAADB" w:themeFill="accent1" w:themeFillTint="99"/>
            <w:vAlign w:val="center"/>
          </w:tcPr>
          <w:p w14:paraId="5A71A85D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shd w:val="clear" w:color="auto" w:fill="8EAADB" w:themeFill="accent1" w:themeFillTint="99"/>
            <w:vAlign w:val="center"/>
          </w:tcPr>
          <w:p w14:paraId="5554EE9F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shd w:val="clear" w:color="auto" w:fill="8EAADB" w:themeFill="accent1" w:themeFillTint="99"/>
            <w:vAlign w:val="center"/>
          </w:tcPr>
          <w:p w14:paraId="365326C0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2F025730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A8182E" w:rsidRPr="000F4C19" w14:paraId="0A06198E" w14:textId="77777777" w:rsidTr="009D5411">
        <w:trPr>
          <w:gridAfter w:val="1"/>
          <w:wAfter w:w="15" w:type="dxa"/>
        </w:trPr>
        <w:tc>
          <w:tcPr>
            <w:tcW w:w="2642" w:type="dxa"/>
            <w:shd w:val="clear" w:color="auto" w:fill="E7E6E6" w:themeFill="background2"/>
            <w:vAlign w:val="center"/>
          </w:tcPr>
          <w:p w14:paraId="7410661F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JONAS NEVES DE CASTRO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342AAAEC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14:paraId="63EBFCB8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  <w:shd w:val="clear" w:color="auto" w:fill="E7E6E6" w:themeFill="background2"/>
            <w:vAlign w:val="center"/>
          </w:tcPr>
          <w:p w14:paraId="6F4B08A4" w14:textId="77777777" w:rsidR="00A8182E" w:rsidRPr="000F4C19" w:rsidRDefault="00A8182E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04 A 12 DE FEVEREIRO DE 2025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2C9767B3" w14:textId="77777777" w:rsidR="00A8182E" w:rsidRPr="00AF165D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3434" w:type="dxa"/>
            <w:shd w:val="clear" w:color="auto" w:fill="E7E6E6" w:themeFill="background2"/>
            <w:vAlign w:val="center"/>
          </w:tcPr>
          <w:p w14:paraId="47721C10" w14:textId="77777777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002/2025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7FAB6A13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6E115A0E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02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03/02/2025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2AB8AE5E" w14:textId="77777777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4.000,00</w:t>
            </w:r>
          </w:p>
        </w:tc>
      </w:tr>
      <w:tr w:rsidR="00A8182E" w:rsidRPr="000F4C19" w14:paraId="4D244F96" w14:textId="77777777" w:rsidTr="009D5411">
        <w:trPr>
          <w:gridAfter w:val="1"/>
          <w:wAfter w:w="15" w:type="dxa"/>
        </w:trPr>
        <w:tc>
          <w:tcPr>
            <w:tcW w:w="2642" w:type="dxa"/>
            <w:shd w:val="clear" w:color="auto" w:fill="E7E6E6" w:themeFill="background2"/>
            <w:vAlign w:val="center"/>
          </w:tcPr>
          <w:p w14:paraId="270F020D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BRUNO JOSÉ DE MORAIS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05CE7FAC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14:paraId="5E049FE1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  <w:shd w:val="clear" w:color="auto" w:fill="E7E6E6" w:themeFill="background2"/>
            <w:vAlign w:val="center"/>
          </w:tcPr>
          <w:p w14:paraId="727675FE" w14:textId="77777777" w:rsidR="00A8182E" w:rsidRPr="000F4C19" w:rsidRDefault="00A8182E" w:rsidP="00112B37">
            <w:pPr>
              <w:ind w:left="-33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FEVEREIRO DE 2025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459989C2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Sendo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fora do Estado e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07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Dentro do Estado </w:t>
            </w:r>
          </w:p>
        </w:tc>
        <w:tc>
          <w:tcPr>
            <w:tcW w:w="3434" w:type="dxa"/>
            <w:shd w:val="clear" w:color="auto" w:fill="E7E6E6" w:themeFill="background2"/>
            <w:vAlign w:val="center"/>
          </w:tcPr>
          <w:p w14:paraId="2E46B450" w14:textId="77777777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003/2025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69803CEC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77AE1E18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03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11/02/2025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6DC5824A" w14:textId="77777777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4.750,00</w:t>
            </w:r>
          </w:p>
        </w:tc>
      </w:tr>
      <w:tr w:rsidR="00A8182E" w:rsidRPr="000F4C19" w14:paraId="730A1E94" w14:textId="77777777" w:rsidTr="009D5411">
        <w:trPr>
          <w:gridAfter w:val="1"/>
          <w:wAfter w:w="15" w:type="dxa"/>
        </w:trPr>
        <w:tc>
          <w:tcPr>
            <w:tcW w:w="2642" w:type="dxa"/>
            <w:shd w:val="clear" w:color="auto" w:fill="E7E6E6" w:themeFill="background2"/>
            <w:vAlign w:val="center"/>
          </w:tcPr>
          <w:p w14:paraId="050E0D54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ÉBER JOSE DE MORAIS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07220F35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14:paraId="40AE26DE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MANAUS/AM</w:t>
            </w:r>
          </w:p>
        </w:tc>
        <w:tc>
          <w:tcPr>
            <w:tcW w:w="1482" w:type="dxa"/>
            <w:shd w:val="clear" w:color="auto" w:fill="E7E6E6" w:themeFill="background2"/>
            <w:vAlign w:val="center"/>
          </w:tcPr>
          <w:p w14:paraId="7415D87B" w14:textId="77777777" w:rsidR="00A8182E" w:rsidRPr="000F4C19" w:rsidRDefault="00A8182E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FEVEREIRO DE 2025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051ECB9E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Sendo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fora do Estado e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07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Dentro do Estado</w:t>
            </w:r>
          </w:p>
        </w:tc>
        <w:tc>
          <w:tcPr>
            <w:tcW w:w="3434" w:type="dxa"/>
            <w:shd w:val="clear" w:color="auto" w:fill="E7E6E6" w:themeFill="background2"/>
            <w:vAlign w:val="center"/>
          </w:tcPr>
          <w:p w14:paraId="0976134A" w14:textId="77777777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F4C19">
              <w:rPr>
                <w:rFonts w:ascii="Arial" w:hAnsi="Arial" w:cs="Arial"/>
                <w:sz w:val="16"/>
                <w:szCs w:val="16"/>
              </w:rPr>
              <w:t>04/2025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11CEBBC7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4306761E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04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11/02/2025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69EE38E8" w14:textId="77777777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4.300,00</w:t>
            </w:r>
          </w:p>
        </w:tc>
      </w:tr>
      <w:tr w:rsidR="00A8182E" w:rsidRPr="000F4C19" w14:paraId="2CCA3577" w14:textId="77777777" w:rsidTr="009D5411">
        <w:trPr>
          <w:gridAfter w:val="1"/>
          <w:wAfter w:w="15" w:type="dxa"/>
        </w:trPr>
        <w:tc>
          <w:tcPr>
            <w:tcW w:w="2642" w:type="dxa"/>
            <w:shd w:val="clear" w:color="auto" w:fill="E7E6E6" w:themeFill="background2"/>
            <w:vAlign w:val="center"/>
          </w:tcPr>
          <w:p w14:paraId="66440F18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ADILIO ANTONIO DE LIMA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5C040B52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14:paraId="22332F71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1482" w:type="dxa"/>
            <w:shd w:val="clear" w:color="auto" w:fill="E7E6E6" w:themeFill="background2"/>
            <w:vAlign w:val="center"/>
          </w:tcPr>
          <w:p w14:paraId="20AFD60C" w14:textId="77777777" w:rsidR="00A8182E" w:rsidRPr="000F4C19" w:rsidRDefault="00A8182E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FEVEREIRO DE 2025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14B35597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Sendo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fora do Estado e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07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Dentro do Estado</w:t>
            </w:r>
          </w:p>
        </w:tc>
        <w:tc>
          <w:tcPr>
            <w:tcW w:w="3434" w:type="dxa"/>
            <w:shd w:val="clear" w:color="auto" w:fill="E7E6E6" w:themeFill="background2"/>
            <w:vAlign w:val="center"/>
          </w:tcPr>
          <w:p w14:paraId="3EE7436B" w14:textId="77777777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 xml:space="preserve">Tratar de assuntos de interesse da Câmara Municipal de Apuí/AM, e da municipalidade junto as entidades conforme pauta/agenda da portaria MD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F4C19">
              <w:rPr>
                <w:rFonts w:ascii="Arial" w:hAnsi="Arial" w:cs="Arial"/>
                <w:sz w:val="16"/>
                <w:szCs w:val="16"/>
              </w:rPr>
              <w:t>05/2025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4912373D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5ADDF10E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05 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11/02/2025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0F759462" w14:textId="77777777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4.300,00</w:t>
            </w:r>
          </w:p>
        </w:tc>
      </w:tr>
      <w:tr w:rsidR="00A8182E" w:rsidRPr="000F4C19" w14:paraId="51BA3D68" w14:textId="77777777" w:rsidTr="009D5411">
        <w:trPr>
          <w:gridAfter w:val="1"/>
          <w:wAfter w:w="15" w:type="dxa"/>
        </w:trPr>
        <w:tc>
          <w:tcPr>
            <w:tcW w:w="2642" w:type="dxa"/>
            <w:shd w:val="clear" w:color="auto" w:fill="E7E6E6" w:themeFill="background2"/>
            <w:vAlign w:val="center"/>
          </w:tcPr>
          <w:p w14:paraId="6471E31B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FERNANDO REIS GERHARD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00226A97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14:paraId="435FC5EC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1482" w:type="dxa"/>
            <w:shd w:val="clear" w:color="auto" w:fill="E7E6E6" w:themeFill="background2"/>
            <w:vAlign w:val="center"/>
          </w:tcPr>
          <w:p w14:paraId="4C38C8E0" w14:textId="77777777" w:rsidR="00A8182E" w:rsidRPr="000F4C19" w:rsidRDefault="00A8182E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FEVEREIRO DE 2025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397F0EF2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Sendo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fora do Estado e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07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Dentro do Estado</w:t>
            </w:r>
          </w:p>
        </w:tc>
        <w:tc>
          <w:tcPr>
            <w:tcW w:w="3434" w:type="dxa"/>
            <w:shd w:val="clear" w:color="auto" w:fill="E7E6E6" w:themeFill="background2"/>
            <w:vAlign w:val="center"/>
          </w:tcPr>
          <w:p w14:paraId="5A6D1E06" w14:textId="77777777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06/2025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2725AA4B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6B02B81D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/02/2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625E2B91" w14:textId="77777777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4.300,00</w:t>
            </w:r>
          </w:p>
        </w:tc>
      </w:tr>
      <w:tr w:rsidR="00A8182E" w:rsidRPr="000F4C19" w14:paraId="14D249B7" w14:textId="77777777" w:rsidTr="009D5411">
        <w:trPr>
          <w:gridAfter w:val="1"/>
          <w:wAfter w:w="15" w:type="dxa"/>
        </w:trPr>
        <w:tc>
          <w:tcPr>
            <w:tcW w:w="2642" w:type="dxa"/>
            <w:shd w:val="clear" w:color="auto" w:fill="E7E6E6" w:themeFill="background2"/>
            <w:vAlign w:val="center"/>
          </w:tcPr>
          <w:p w14:paraId="70D28F8D" w14:textId="77777777" w:rsidR="00A8182E" w:rsidRPr="003B6BF4" w:rsidRDefault="00A8182E" w:rsidP="00112B37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3B6B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lastRenderedPageBreak/>
              <w:t>MARCOS ANTONIO ALVES LIMA</w:t>
            </w: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58DA0D15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586" w:type="dxa"/>
            <w:shd w:val="clear" w:color="auto" w:fill="E7E6E6" w:themeFill="background2"/>
            <w:vAlign w:val="center"/>
          </w:tcPr>
          <w:p w14:paraId="4034B805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MANAUS</w:t>
            </w:r>
          </w:p>
        </w:tc>
        <w:tc>
          <w:tcPr>
            <w:tcW w:w="1482" w:type="dxa"/>
            <w:shd w:val="clear" w:color="auto" w:fill="E7E6E6" w:themeFill="background2"/>
            <w:vAlign w:val="center"/>
          </w:tcPr>
          <w:p w14:paraId="4184660B" w14:textId="77777777" w:rsidR="00A8182E" w:rsidRPr="000F4C19" w:rsidRDefault="00A8182E" w:rsidP="00112B37">
            <w:pPr>
              <w:ind w:left="-17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11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9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DE FEVEREIRO DE 2025</w:t>
            </w:r>
          </w:p>
        </w:tc>
        <w:tc>
          <w:tcPr>
            <w:tcW w:w="981" w:type="dxa"/>
            <w:shd w:val="clear" w:color="auto" w:fill="E7E6E6" w:themeFill="background2"/>
            <w:vAlign w:val="center"/>
          </w:tcPr>
          <w:p w14:paraId="0F4B7FC0" w14:textId="77777777" w:rsidR="00A8182E" w:rsidRPr="000F4C19" w:rsidRDefault="00A8182E" w:rsidP="00112B37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Sendo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fora do Estado e </w:t>
            </w:r>
            <w:r w:rsidRPr="000F4C1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07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Dentro do Estado</w:t>
            </w:r>
          </w:p>
        </w:tc>
        <w:tc>
          <w:tcPr>
            <w:tcW w:w="3434" w:type="dxa"/>
            <w:shd w:val="clear" w:color="auto" w:fill="E7E6E6" w:themeFill="background2"/>
            <w:vAlign w:val="center"/>
          </w:tcPr>
          <w:p w14:paraId="5E70B4BA" w14:textId="77777777" w:rsidR="00A8182E" w:rsidRPr="000F4C19" w:rsidRDefault="00A8182E" w:rsidP="00112B37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 portaria MD 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0F4C19">
              <w:rPr>
                <w:rFonts w:ascii="Arial" w:hAnsi="Arial" w:cs="Arial"/>
                <w:sz w:val="16"/>
                <w:szCs w:val="16"/>
              </w:rPr>
              <w:t>7/2025</w:t>
            </w:r>
          </w:p>
        </w:tc>
        <w:tc>
          <w:tcPr>
            <w:tcW w:w="1470" w:type="dxa"/>
            <w:shd w:val="clear" w:color="auto" w:fill="E7E6E6" w:themeFill="background2"/>
            <w:vAlign w:val="center"/>
          </w:tcPr>
          <w:p w14:paraId="24D22474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416" w:type="dxa"/>
            <w:shd w:val="clear" w:color="auto" w:fill="E7E6E6" w:themeFill="background2"/>
            <w:vAlign w:val="center"/>
          </w:tcPr>
          <w:p w14:paraId="2CCD4AA9" w14:textId="77777777" w:rsidR="00A8182E" w:rsidRPr="000F4C19" w:rsidRDefault="00A8182E" w:rsidP="00112B37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1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/02/2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28" w:type="dxa"/>
            <w:shd w:val="clear" w:color="auto" w:fill="E7E6E6" w:themeFill="background2"/>
            <w:vAlign w:val="center"/>
          </w:tcPr>
          <w:p w14:paraId="5AB60B09" w14:textId="77777777" w:rsidR="00A8182E" w:rsidRPr="008E08AA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8E08A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4.300,00</w:t>
            </w:r>
          </w:p>
        </w:tc>
      </w:tr>
      <w:tr w:rsidR="00A8182E" w:rsidRPr="000F4C19" w14:paraId="079BE144" w14:textId="77777777" w:rsidTr="00861037">
        <w:trPr>
          <w:gridAfter w:val="1"/>
          <w:wAfter w:w="15" w:type="dxa"/>
          <w:trHeight w:val="848"/>
        </w:trPr>
        <w:tc>
          <w:tcPr>
            <w:tcW w:w="2642" w:type="dxa"/>
            <w:shd w:val="clear" w:color="auto" w:fill="BDD6EE" w:themeFill="accent5" w:themeFillTint="66"/>
            <w:vAlign w:val="center"/>
          </w:tcPr>
          <w:p w14:paraId="7D64DC6A" w14:textId="7FF0D7EB" w:rsidR="00A8182E" w:rsidRPr="00F70D92" w:rsidRDefault="00A8182E" w:rsidP="00A8182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QUANTIDADE DE DIÁRIAS AUTORIZADA</w:t>
            </w:r>
            <w:r w:rsidR="0086103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5208" w:type="dxa"/>
            <w:gridSpan w:val="4"/>
            <w:shd w:val="clear" w:color="auto" w:fill="8EAADB" w:themeFill="accent1" w:themeFillTint="99"/>
            <w:vAlign w:val="center"/>
          </w:tcPr>
          <w:p w14:paraId="366B8787" w14:textId="45A84B2C" w:rsidR="00A8182E" w:rsidRPr="00F70D92" w:rsidRDefault="008F3CF7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48</w:t>
            </w:r>
          </w:p>
        </w:tc>
        <w:tc>
          <w:tcPr>
            <w:tcW w:w="6320" w:type="dxa"/>
            <w:gridSpan w:val="3"/>
            <w:shd w:val="clear" w:color="auto" w:fill="BDD6EE" w:themeFill="accent5" w:themeFillTint="66"/>
            <w:vAlign w:val="center"/>
          </w:tcPr>
          <w:p w14:paraId="06904903" w14:textId="725C5C96" w:rsidR="00A8182E" w:rsidRPr="00F70D92" w:rsidRDefault="00A8182E" w:rsidP="00A8182E">
            <w:pPr>
              <w:ind w:left="-114" w:right="-81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TOTAL DE DIARIAS PAGAS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684DB168" w14:textId="084FBC6A" w:rsidR="00A8182E" w:rsidRPr="00F70D9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25.950,00</w:t>
            </w:r>
          </w:p>
        </w:tc>
      </w:tr>
      <w:tr w:rsidR="00A8182E" w:rsidRPr="000F4C19" w14:paraId="6B2D0D16" w14:textId="77777777" w:rsidTr="00A8182E">
        <w:trPr>
          <w:gridAfter w:val="1"/>
          <w:wAfter w:w="15" w:type="dxa"/>
        </w:trPr>
        <w:tc>
          <w:tcPr>
            <w:tcW w:w="2642" w:type="dxa"/>
            <w:shd w:val="clear" w:color="auto" w:fill="BDD6EE" w:themeFill="accent5" w:themeFillTint="66"/>
            <w:vAlign w:val="center"/>
          </w:tcPr>
          <w:p w14:paraId="437E4D40" w14:textId="054615A8" w:rsidR="00A8182E" w:rsidRPr="00F70D92" w:rsidRDefault="00A8182E" w:rsidP="00A8182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QUANTIDADE DE DIÁRIAS DEVOLVIDAS</w:t>
            </w:r>
          </w:p>
        </w:tc>
        <w:tc>
          <w:tcPr>
            <w:tcW w:w="5208" w:type="dxa"/>
            <w:gridSpan w:val="4"/>
            <w:shd w:val="clear" w:color="auto" w:fill="8EAADB" w:themeFill="accent1" w:themeFillTint="99"/>
            <w:vAlign w:val="center"/>
          </w:tcPr>
          <w:p w14:paraId="7EF8ABE2" w14:textId="163DA16D" w:rsidR="00A8182E" w:rsidRPr="00F70D92" w:rsidRDefault="00A8182E" w:rsidP="00A8182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01</w:t>
            </w:r>
          </w:p>
        </w:tc>
        <w:tc>
          <w:tcPr>
            <w:tcW w:w="6320" w:type="dxa"/>
            <w:gridSpan w:val="3"/>
            <w:shd w:val="clear" w:color="auto" w:fill="BDD6EE" w:themeFill="accent5" w:themeFillTint="66"/>
          </w:tcPr>
          <w:p w14:paraId="2E570737" w14:textId="663473A9" w:rsidR="00A8182E" w:rsidRPr="00F70D92" w:rsidRDefault="00A8182E" w:rsidP="00A8182E">
            <w:pPr>
              <w:ind w:left="-114" w:right="-81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DE DIÁRIAS DEVOLVIDAS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5BBC8AFE" w14:textId="1D8C36EA" w:rsidR="00A8182E" w:rsidRPr="00F70D92" w:rsidRDefault="00A8182E" w:rsidP="00A8182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70D9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500,00</w:t>
            </w:r>
          </w:p>
        </w:tc>
      </w:tr>
    </w:tbl>
    <w:p w14:paraId="5142F93B" w14:textId="77777777" w:rsidR="0075567E" w:rsidRDefault="0075567E" w:rsidP="00A8182E">
      <w:pPr>
        <w:ind w:left="-567"/>
      </w:pPr>
    </w:p>
    <w:sectPr w:rsidR="0075567E" w:rsidSect="00A8182E">
      <w:pgSz w:w="16838" w:h="11906" w:orient="landscape"/>
      <w:pgMar w:top="709" w:right="820" w:bottom="1701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EF2B" w14:textId="77777777" w:rsidR="00C341C0" w:rsidRDefault="00C341C0" w:rsidP="00A8182E">
      <w:pPr>
        <w:spacing w:after="0" w:line="240" w:lineRule="auto"/>
      </w:pPr>
      <w:r>
        <w:separator/>
      </w:r>
    </w:p>
  </w:endnote>
  <w:endnote w:type="continuationSeparator" w:id="0">
    <w:p w14:paraId="4BF1E0BC" w14:textId="77777777" w:rsidR="00C341C0" w:rsidRDefault="00C341C0" w:rsidP="00A8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7772" w14:textId="77777777" w:rsidR="00C341C0" w:rsidRDefault="00C341C0" w:rsidP="00A8182E">
      <w:pPr>
        <w:spacing w:after="0" w:line="240" w:lineRule="auto"/>
      </w:pPr>
      <w:r>
        <w:separator/>
      </w:r>
    </w:p>
  </w:footnote>
  <w:footnote w:type="continuationSeparator" w:id="0">
    <w:p w14:paraId="10AB9634" w14:textId="77777777" w:rsidR="00C341C0" w:rsidRDefault="00C341C0" w:rsidP="00A81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2E"/>
    <w:rsid w:val="000110F7"/>
    <w:rsid w:val="00041B4A"/>
    <w:rsid w:val="00094E30"/>
    <w:rsid w:val="00534009"/>
    <w:rsid w:val="00545540"/>
    <w:rsid w:val="00667658"/>
    <w:rsid w:val="00734454"/>
    <w:rsid w:val="0075567E"/>
    <w:rsid w:val="00861037"/>
    <w:rsid w:val="008E08AA"/>
    <w:rsid w:val="008F3CF7"/>
    <w:rsid w:val="009D5411"/>
    <w:rsid w:val="00A8182E"/>
    <w:rsid w:val="00C0518A"/>
    <w:rsid w:val="00C341C0"/>
    <w:rsid w:val="00E8164D"/>
    <w:rsid w:val="00EE4FF2"/>
    <w:rsid w:val="00F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1828"/>
  <w15:chartTrackingRefBased/>
  <w15:docId w15:val="{FCE3A6C9-866F-4DCC-A615-A208E531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2E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1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182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8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82E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8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82E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CONTROLE INTERNO</cp:lastModifiedBy>
  <cp:revision>2</cp:revision>
  <dcterms:created xsi:type="dcterms:W3CDTF">2025-05-20T16:46:00Z</dcterms:created>
  <dcterms:modified xsi:type="dcterms:W3CDTF">2025-05-20T16:46:00Z</dcterms:modified>
</cp:coreProperties>
</file>